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Platinum Award</w:t>
      </w:r>
    </w:p>
    <w:p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Criteria</w:t>
      </w:r>
    </w:p>
    <w:p w:rsidR="009F7206" w:rsidRP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Award Criteria</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Criteria for the award include past and current evidence of outstanding </w:t>
      </w:r>
      <w:proofErr w:type="spellStart"/>
      <w:r w:rsidRPr="009F7206">
        <w:rPr>
          <w:rFonts w:ascii="Arial" w:eastAsia="Times New Roman" w:hAnsi="Arial" w:cs="Arial"/>
          <w:sz w:val="20"/>
          <w:szCs w:val="20"/>
        </w:rPr>
        <w:t>ECD</w:t>
      </w:r>
      <w:proofErr w:type="spellEnd"/>
      <w:r w:rsidRPr="009F7206">
        <w:rPr>
          <w:rFonts w:ascii="Arial" w:eastAsia="Times New Roman" w:hAnsi="Arial" w:cs="Arial"/>
          <w:sz w:val="20"/>
          <w:szCs w:val="20"/>
        </w:rPr>
        <w:t xml:space="preserve"> service in the following capacities: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district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chapter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national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Impact on the profession </w:t>
      </w:r>
    </w:p>
    <w:p w:rsidR="009F7206" w:rsidRPr="009F7206" w:rsidRDefault="009F7206" w:rsidP="009F7206">
      <w:pPr>
        <w:numPr>
          <w:ilvl w:val="0"/>
          <w:numId w:val="1"/>
        </w:numPr>
        <w:spacing w:after="0" w:line="240" w:lineRule="auto"/>
        <w:rPr>
          <w:rFonts w:ascii="Arial" w:eastAsia="Times New Roman" w:hAnsi="Arial" w:cs="Arial"/>
          <w:sz w:val="20"/>
          <w:szCs w:val="20"/>
        </w:rPr>
      </w:pPr>
      <w:proofErr w:type="spellStart"/>
      <w:r w:rsidRPr="009F7206">
        <w:rPr>
          <w:rFonts w:ascii="Arial" w:eastAsia="Times New Roman" w:hAnsi="Arial" w:cs="Arial"/>
          <w:sz w:val="20"/>
          <w:szCs w:val="20"/>
        </w:rPr>
        <w:t>PRSSA</w:t>
      </w:r>
      <w:proofErr w:type="spellEnd"/>
      <w:r w:rsidRPr="009F7206">
        <w:rPr>
          <w:rFonts w:ascii="Arial" w:eastAsia="Times New Roman" w:hAnsi="Arial" w:cs="Arial"/>
          <w:sz w:val="20"/>
          <w:szCs w:val="20"/>
        </w:rPr>
        <w:t xml:space="preserve"> chapter and national service </w:t>
      </w:r>
    </w:p>
    <w:p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Other professional organization work that contributed to or enhanced the understanding of the public relations field </w:t>
      </w:r>
    </w:p>
    <w:p w:rsidR="009F7206" w:rsidRDefault="009F7206" w:rsidP="009F7206">
      <w:pPr>
        <w:spacing w:after="0" w:line="240" w:lineRule="auto"/>
        <w:rPr>
          <w:rFonts w:ascii="Arial" w:eastAsia="Times New Roman" w:hAnsi="Arial" w:cs="Arial"/>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Nominations should be submitted in a typed word document and are limited to one nomination per chapter. The nomination should define the service positions held as well as the impact and the contributions made by the nominee. Articles or books authored by a candidate that have enhanced the knowledge of others in the profession should also be identified along with the awards, citations and honors the candidate has received for his or her professional service.  Letters of support of the nomination and verifying the contributions may be included with the nomination form. Paid employees of the </w:t>
      </w:r>
      <w:proofErr w:type="spellStart"/>
      <w:r w:rsidRPr="009F7206">
        <w:rPr>
          <w:rFonts w:ascii="Arial" w:eastAsia="Times New Roman" w:hAnsi="Arial" w:cs="Arial"/>
          <w:sz w:val="20"/>
          <w:szCs w:val="20"/>
        </w:rPr>
        <w:t>ECD</w:t>
      </w:r>
      <w:proofErr w:type="spellEnd"/>
      <w:r w:rsidRPr="009F7206">
        <w:rPr>
          <w:rFonts w:ascii="Arial" w:eastAsia="Times New Roman" w:hAnsi="Arial" w:cs="Arial"/>
          <w:sz w:val="20"/>
          <w:szCs w:val="20"/>
        </w:rPr>
        <w:t xml:space="preserve"> and current sitting members of the </w:t>
      </w:r>
      <w:proofErr w:type="spellStart"/>
      <w:r w:rsidRPr="009F7206">
        <w:rPr>
          <w:rFonts w:ascii="Arial" w:eastAsia="Times New Roman" w:hAnsi="Arial" w:cs="Arial"/>
          <w:sz w:val="20"/>
          <w:szCs w:val="20"/>
        </w:rPr>
        <w:t>ECD</w:t>
      </w:r>
      <w:proofErr w:type="spellEnd"/>
      <w:r w:rsidRPr="009F7206">
        <w:rPr>
          <w:rFonts w:ascii="Arial" w:eastAsia="Times New Roman" w:hAnsi="Arial" w:cs="Arial"/>
          <w:sz w:val="20"/>
          <w:szCs w:val="20"/>
        </w:rPr>
        <w:t xml:space="preserve"> Board are excluded from nomination. </w:t>
      </w:r>
    </w:p>
    <w:p w:rsid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Mailing Information</w:t>
      </w:r>
      <w:r w:rsidRPr="009F7206">
        <w:rPr>
          <w:rFonts w:ascii="Arial" w:eastAsia="Times New Roman" w:hAnsi="Arial" w:cs="Arial"/>
          <w:b/>
          <w:sz w:val="20"/>
          <w:szCs w:val="20"/>
        </w:rPr>
        <w:br/>
      </w:r>
      <w:r w:rsidRPr="009F7206">
        <w:rPr>
          <w:rFonts w:ascii="Arial" w:eastAsia="Times New Roman" w:hAnsi="Arial" w:cs="Arial"/>
          <w:sz w:val="20"/>
          <w:szCs w:val="20"/>
        </w:rPr>
        <w:t xml:space="preserve">Please email the nomination and supporting materials to East Central District PRSA at </w:t>
      </w:r>
      <w:hyperlink r:id="rId5" w:history="1">
        <w:r w:rsidR="00ED16F5" w:rsidRPr="00C371FA">
          <w:rPr>
            <w:rStyle w:val="Hyperlink"/>
            <w:rFonts w:ascii="Arial" w:eastAsia="Times New Roman" w:hAnsi="Arial" w:cs="Arial"/>
            <w:sz w:val="20"/>
            <w:szCs w:val="20"/>
          </w:rPr>
          <w:t>McGlumpK@GOJO.com</w:t>
        </w:r>
      </w:hyperlink>
      <w:r w:rsidR="00ED16F5">
        <w:rPr>
          <w:rFonts w:ascii="Arial" w:eastAsia="Times New Roman" w:hAnsi="Arial" w:cs="Arial"/>
          <w:sz w:val="20"/>
          <w:szCs w:val="20"/>
        </w:rPr>
        <w:t xml:space="preserve"> </w:t>
      </w:r>
      <w:r w:rsidRPr="009F7206">
        <w:rPr>
          <w:rFonts w:ascii="Arial" w:eastAsia="Times New Roman" w:hAnsi="Arial" w:cs="Arial"/>
          <w:b/>
          <w:bCs/>
          <w:sz w:val="20"/>
          <w:szCs w:val="20"/>
        </w:rPr>
        <w:t xml:space="preserve">by </w:t>
      </w:r>
      <w:r w:rsidR="00D77465">
        <w:rPr>
          <w:rFonts w:ascii="Arial" w:eastAsia="Times New Roman" w:hAnsi="Arial" w:cs="Arial"/>
          <w:b/>
          <w:bCs/>
          <w:sz w:val="20"/>
          <w:szCs w:val="20"/>
        </w:rPr>
        <w:t>September 1, 2017</w:t>
      </w:r>
      <w:r>
        <w:rPr>
          <w:rFonts w:ascii="Arial" w:eastAsia="Times New Roman" w:hAnsi="Arial" w:cs="Arial"/>
          <w:b/>
          <w:bCs/>
          <w:sz w:val="20"/>
          <w:szCs w:val="20"/>
        </w:rPr>
        <w:t>.</w:t>
      </w:r>
      <w:r w:rsidRPr="009F7206">
        <w:rPr>
          <w:rFonts w:ascii="Arial" w:eastAsia="Times New Roman" w:hAnsi="Arial" w:cs="Arial"/>
          <w:sz w:val="20"/>
          <w:szCs w:val="20"/>
        </w:rPr>
        <w:br/>
      </w:r>
    </w:p>
    <w:p w:rsidR="009F7206" w:rsidRPr="009F7206" w:rsidRDefault="009F7206" w:rsidP="009F7206">
      <w:pPr>
        <w:spacing w:after="0" w:line="240" w:lineRule="auto"/>
        <w:rPr>
          <w:rFonts w:ascii="Arial" w:eastAsia="Times New Roman" w:hAnsi="Arial" w:cs="Arial"/>
          <w:sz w:val="20"/>
          <w:szCs w:val="20"/>
        </w:rPr>
      </w:pPr>
      <w:bookmarkStart w:id="0" w:name="Durocher_Form"/>
      <w:r w:rsidRPr="009F7206">
        <w:rPr>
          <w:rFonts w:ascii="Arial" w:eastAsia="Times New Roman" w:hAnsi="Arial" w:cs="Arial"/>
          <w:b/>
          <w:sz w:val="20"/>
          <w:szCs w:val="20"/>
        </w:rPr>
        <w:t>East Central District Platinum Award - Nomination Form</w:t>
      </w:r>
      <w:bookmarkEnd w:id="0"/>
      <w:r w:rsidRPr="009F7206">
        <w:rPr>
          <w:rFonts w:ascii="Arial" w:eastAsia="Times New Roman" w:hAnsi="Arial" w:cs="Arial"/>
          <w:b/>
          <w:sz w:val="20"/>
          <w:szCs w:val="20"/>
        </w:rPr>
        <w:t xml:space="preserve">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Nomination materials should be submitted to the </w:t>
      </w:r>
      <w:proofErr w:type="spellStart"/>
      <w:r w:rsidRPr="009F7206">
        <w:rPr>
          <w:rFonts w:ascii="Arial" w:eastAsia="Times New Roman" w:hAnsi="Arial" w:cs="Arial"/>
          <w:sz w:val="20"/>
          <w:szCs w:val="20"/>
        </w:rPr>
        <w:t>ECD</w:t>
      </w:r>
      <w:proofErr w:type="spellEnd"/>
      <w:r w:rsidRPr="009F7206">
        <w:rPr>
          <w:rFonts w:ascii="Arial" w:eastAsia="Times New Roman" w:hAnsi="Arial" w:cs="Arial"/>
          <w:sz w:val="20"/>
          <w:szCs w:val="20"/>
        </w:rPr>
        <w:t xml:space="preserve"> Board of Directors by the current PRSA chapter president who, by the submission, verifies that the nomination has the support of that Chapter’s Board of Directors. The </w:t>
      </w:r>
      <w:proofErr w:type="spellStart"/>
      <w:r w:rsidRPr="009F7206">
        <w:rPr>
          <w:rFonts w:ascii="Arial" w:eastAsia="Times New Roman" w:hAnsi="Arial" w:cs="Arial"/>
          <w:sz w:val="20"/>
          <w:szCs w:val="20"/>
        </w:rPr>
        <w:t>ECD</w:t>
      </w:r>
      <w:proofErr w:type="spellEnd"/>
      <w:r w:rsidRPr="009F7206">
        <w:rPr>
          <w:rFonts w:ascii="Arial" w:eastAsia="Times New Roman" w:hAnsi="Arial" w:cs="Arial"/>
          <w:sz w:val="20"/>
          <w:szCs w:val="20"/>
        </w:rPr>
        <w:t xml:space="preserve"> Board will review the nominations and be responsible for making the final selection.</w:t>
      </w:r>
      <w:r w:rsidRPr="009F7206">
        <w:rPr>
          <w:rFonts w:ascii="Arial" w:eastAsia="Times New Roman" w:hAnsi="Arial" w:cs="Arial"/>
          <w:sz w:val="20"/>
          <w:szCs w:val="20"/>
        </w:rPr>
        <w:br/>
      </w:r>
      <w:bookmarkStart w:id="1" w:name="Durocher_Winners"/>
    </w:p>
    <w:p w:rsidR="009F7206" w:rsidRDefault="009F7206" w:rsidP="009F7206">
      <w:pPr>
        <w:spacing w:after="0" w:line="240" w:lineRule="auto"/>
        <w:rPr>
          <w:rFonts w:ascii="Arial" w:eastAsia="Times New Roman" w:hAnsi="Arial" w:cs="Arial"/>
          <w:b/>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sz w:val="20"/>
          <w:szCs w:val="20"/>
        </w:rPr>
        <w:br w:type="page"/>
      </w:r>
      <w:r w:rsidRPr="009F7206">
        <w:rPr>
          <w:rFonts w:ascii="Arial" w:eastAsia="Times New Roman" w:hAnsi="Arial" w:cs="Arial"/>
          <w:b/>
          <w:bCs/>
          <w:sz w:val="20"/>
          <w:szCs w:val="20"/>
        </w:rPr>
        <w:lastRenderedPageBreak/>
        <w:t>Platinum Award Winners</w:t>
      </w:r>
      <w:bookmarkEnd w:id="1"/>
    </w:p>
    <w:p w:rsidR="009F7206" w:rsidRDefault="009F7206" w:rsidP="009F7206">
      <w:pPr>
        <w:spacing w:after="0" w:line="240" w:lineRule="auto"/>
        <w:rPr>
          <w:rFonts w:ascii="Arial" w:eastAsia="Times New Roman" w:hAnsi="Arial" w:cs="Arial"/>
          <w:b/>
          <w:bCs/>
          <w:sz w:val="20"/>
          <w:szCs w:val="20"/>
        </w:rPr>
      </w:pPr>
    </w:p>
    <w:p w:rsidR="00D77465" w:rsidRDefault="00D77465" w:rsidP="009F7206">
      <w:pPr>
        <w:spacing w:after="0" w:line="240" w:lineRule="auto"/>
        <w:rPr>
          <w:rFonts w:ascii="Arial" w:eastAsia="Times New Roman" w:hAnsi="Arial" w:cs="Arial"/>
          <w:b/>
          <w:bCs/>
          <w:sz w:val="20"/>
          <w:szCs w:val="20"/>
        </w:rPr>
      </w:pPr>
      <w:r>
        <w:rPr>
          <w:rFonts w:ascii="Arial" w:eastAsia="Times New Roman" w:hAnsi="Arial" w:cs="Arial"/>
          <w:b/>
          <w:bCs/>
          <w:sz w:val="20"/>
          <w:szCs w:val="20"/>
        </w:rPr>
        <w:t>2016</w:t>
      </w:r>
    </w:p>
    <w:p w:rsidR="00D77465" w:rsidRPr="00D77465" w:rsidRDefault="00D77465" w:rsidP="009F7206">
      <w:pPr>
        <w:spacing w:after="0" w:line="240" w:lineRule="auto"/>
        <w:rPr>
          <w:rFonts w:ascii="Arial" w:hAnsi="Arial" w:cs="Arial"/>
          <w:sz w:val="20"/>
          <w:szCs w:val="20"/>
        </w:rPr>
      </w:pPr>
      <w:r w:rsidRPr="00D77465">
        <w:rPr>
          <w:rFonts w:ascii="Arial" w:hAnsi="Arial" w:cs="Arial"/>
          <w:sz w:val="20"/>
          <w:szCs w:val="20"/>
        </w:rPr>
        <w:t xml:space="preserve">Joe </w:t>
      </w:r>
      <w:proofErr w:type="spellStart"/>
      <w:r w:rsidRPr="00D77465">
        <w:rPr>
          <w:rFonts w:ascii="Arial" w:hAnsi="Arial" w:cs="Arial"/>
          <w:sz w:val="20"/>
          <w:szCs w:val="20"/>
        </w:rPr>
        <w:t>Golle</w:t>
      </w:r>
      <w:r>
        <w:rPr>
          <w:rFonts w:ascii="Arial" w:hAnsi="Arial" w:cs="Arial"/>
          <w:sz w:val="20"/>
          <w:szCs w:val="20"/>
        </w:rPr>
        <w:t>h</w:t>
      </w:r>
      <w:r w:rsidRPr="00D77465">
        <w:rPr>
          <w:rFonts w:ascii="Arial" w:hAnsi="Arial" w:cs="Arial"/>
          <w:sz w:val="20"/>
          <w:szCs w:val="20"/>
        </w:rPr>
        <w:t>on</w:t>
      </w:r>
      <w:proofErr w:type="spellEnd"/>
      <w:r>
        <w:rPr>
          <w:rFonts w:ascii="Arial" w:hAnsi="Arial" w:cs="Arial"/>
          <w:sz w:val="20"/>
          <w:szCs w:val="20"/>
        </w:rPr>
        <w:t>, APR, Fellow PRSA</w:t>
      </w:r>
    </w:p>
    <w:p w:rsidR="00D77465" w:rsidRPr="00D77465" w:rsidRDefault="00D77465" w:rsidP="009F7206">
      <w:pPr>
        <w:spacing w:after="0" w:line="240" w:lineRule="auto"/>
        <w:rPr>
          <w:rFonts w:ascii="Arial" w:eastAsia="Times New Roman" w:hAnsi="Arial" w:cs="Arial"/>
          <w:b/>
          <w:bCs/>
          <w:i/>
          <w:sz w:val="20"/>
          <w:szCs w:val="20"/>
        </w:rPr>
      </w:pPr>
      <w:r w:rsidRPr="00D77465">
        <w:rPr>
          <w:rFonts w:ascii="Arial" w:hAnsi="Arial" w:cs="Arial"/>
          <w:i/>
          <w:sz w:val="20"/>
          <w:szCs w:val="20"/>
        </w:rPr>
        <w:t xml:space="preserve">West Virginia </w:t>
      </w:r>
    </w:p>
    <w:p w:rsidR="00D77465" w:rsidRDefault="00D77465" w:rsidP="009F7206">
      <w:pPr>
        <w:spacing w:after="0" w:line="240" w:lineRule="auto"/>
        <w:rPr>
          <w:rFonts w:ascii="Arial" w:eastAsia="Times New Roman" w:hAnsi="Arial" w:cs="Arial"/>
          <w:b/>
          <w:bCs/>
          <w:sz w:val="20"/>
          <w:szCs w:val="20"/>
        </w:rPr>
      </w:pPr>
      <w:bookmarkStart w:id="2" w:name="_GoBack"/>
      <w:bookmarkEnd w:id="2"/>
    </w:p>
    <w:p w:rsidR="009F7206" w:rsidRDefault="009F7206" w:rsidP="009F7206">
      <w:pPr>
        <w:spacing w:after="0" w:line="240" w:lineRule="auto"/>
        <w:rPr>
          <w:rFonts w:ascii="Arial" w:eastAsia="Times New Roman" w:hAnsi="Arial" w:cs="Arial"/>
          <w:b/>
          <w:bCs/>
          <w:sz w:val="20"/>
          <w:szCs w:val="20"/>
        </w:rPr>
      </w:pPr>
      <w:r>
        <w:rPr>
          <w:rFonts w:ascii="Arial" w:eastAsia="Times New Roman" w:hAnsi="Arial" w:cs="Arial"/>
          <w:b/>
          <w:bCs/>
          <w:sz w:val="20"/>
          <w:szCs w:val="20"/>
        </w:rPr>
        <w:t>2015</w:t>
      </w:r>
    </w:p>
    <w:p w:rsidR="009F7206" w:rsidRDefault="009F7206" w:rsidP="009F7206">
      <w:pPr>
        <w:spacing w:after="0" w:line="240" w:lineRule="auto"/>
        <w:rPr>
          <w:rFonts w:ascii="Arial" w:eastAsia="Times New Roman" w:hAnsi="Arial" w:cs="Arial"/>
          <w:bCs/>
          <w:sz w:val="20"/>
          <w:szCs w:val="20"/>
        </w:rPr>
      </w:pPr>
      <w:r>
        <w:rPr>
          <w:rFonts w:ascii="Arial" w:eastAsia="Times New Roman" w:hAnsi="Arial" w:cs="Arial"/>
          <w:bCs/>
          <w:sz w:val="20"/>
          <w:szCs w:val="20"/>
        </w:rPr>
        <w:t>Nancy M. Wiser, APR, Fellow PRSA</w:t>
      </w:r>
    </w:p>
    <w:p w:rsidR="009F7206" w:rsidRPr="009F7206" w:rsidRDefault="009F7206" w:rsidP="009F7206">
      <w:pPr>
        <w:spacing w:after="0" w:line="240" w:lineRule="auto"/>
        <w:rPr>
          <w:rFonts w:ascii="Arial" w:eastAsia="Times New Roman" w:hAnsi="Arial" w:cs="Arial"/>
          <w:bCs/>
          <w:i/>
          <w:sz w:val="20"/>
          <w:szCs w:val="20"/>
        </w:rPr>
      </w:pPr>
      <w:r>
        <w:rPr>
          <w:rFonts w:ascii="Arial" w:eastAsia="Times New Roman" w:hAnsi="Arial" w:cs="Arial"/>
          <w:bCs/>
          <w:i/>
          <w:sz w:val="20"/>
          <w:szCs w:val="20"/>
        </w:rPr>
        <w:t>Thoroughbred</w:t>
      </w:r>
    </w:p>
    <w:p w:rsid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2014</w:t>
      </w:r>
    </w:p>
    <w:p w:rsidR="009F7206" w:rsidRPr="009F7206" w:rsidRDefault="009F7206" w:rsidP="009F7206">
      <w:pPr>
        <w:spacing w:after="0" w:line="240" w:lineRule="auto"/>
        <w:rPr>
          <w:rFonts w:ascii="Arial" w:eastAsia="Times New Roman" w:hAnsi="Arial" w:cs="Arial"/>
          <w:bCs/>
          <w:sz w:val="20"/>
          <w:szCs w:val="20"/>
        </w:rPr>
      </w:pPr>
      <w:r w:rsidRPr="009F7206">
        <w:rPr>
          <w:rFonts w:ascii="Arial" w:eastAsia="Times New Roman" w:hAnsi="Arial" w:cs="Arial"/>
          <w:bCs/>
          <w:sz w:val="20"/>
          <w:szCs w:val="20"/>
        </w:rPr>
        <w:t>M.J. Clark, APR</w:t>
      </w:r>
    </w:p>
    <w:p w:rsidR="009F7206" w:rsidRPr="009F7206" w:rsidRDefault="009F7206" w:rsidP="009F7206">
      <w:pPr>
        <w:spacing w:after="0" w:line="240" w:lineRule="auto"/>
        <w:rPr>
          <w:rFonts w:ascii="Arial" w:eastAsia="Times New Roman" w:hAnsi="Arial" w:cs="Arial"/>
          <w:bCs/>
          <w:i/>
          <w:sz w:val="20"/>
          <w:szCs w:val="20"/>
        </w:rPr>
      </w:pPr>
      <w:r w:rsidRPr="009F7206">
        <w:rPr>
          <w:rFonts w:ascii="Arial" w:eastAsia="Times New Roman" w:hAnsi="Arial" w:cs="Arial"/>
          <w:bCs/>
          <w:i/>
          <w:sz w:val="20"/>
          <w:szCs w:val="20"/>
        </w:rPr>
        <w:t>Central Ohio</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2013</w:t>
      </w: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Cs/>
          <w:sz w:val="20"/>
          <w:szCs w:val="20"/>
        </w:rPr>
        <w:t xml:space="preserve">W. Thomas Duke, APR, Fellow PRSA </w:t>
      </w:r>
      <w:r w:rsidRPr="009F7206">
        <w:rPr>
          <w:rFonts w:ascii="Arial" w:eastAsia="Times New Roman" w:hAnsi="Arial" w:cs="Arial"/>
          <w:b/>
          <w:bCs/>
          <w:sz w:val="20"/>
          <w:szCs w:val="20"/>
        </w:rPr>
        <w:br/>
      </w:r>
      <w:r w:rsidRPr="009F7206">
        <w:rPr>
          <w:rFonts w:ascii="Arial" w:eastAsia="Times New Roman" w:hAnsi="Arial" w:cs="Arial"/>
          <w:bCs/>
          <w:i/>
          <w:sz w:val="20"/>
          <w:szCs w:val="20"/>
        </w:rPr>
        <w:t>Akron</w:t>
      </w:r>
      <w:r w:rsidRPr="009F7206">
        <w:rPr>
          <w:rFonts w:ascii="Arial" w:eastAsia="Times New Roman" w:hAnsi="Arial" w:cs="Arial"/>
          <w:b/>
          <w:bCs/>
          <w:sz w:val="20"/>
          <w:szCs w:val="20"/>
        </w:rPr>
        <w:t xml:space="preserve"> </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2012</w:t>
      </w: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Cs/>
          <w:sz w:val="20"/>
          <w:szCs w:val="20"/>
        </w:rPr>
        <w:t xml:space="preserve">Mary </w:t>
      </w:r>
      <w:proofErr w:type="spellStart"/>
      <w:r w:rsidRPr="009F7206">
        <w:rPr>
          <w:rFonts w:ascii="Arial" w:eastAsia="Times New Roman" w:hAnsi="Arial" w:cs="Arial"/>
          <w:bCs/>
          <w:sz w:val="20"/>
          <w:szCs w:val="20"/>
        </w:rPr>
        <w:t>Henige</w:t>
      </w:r>
      <w:proofErr w:type="spellEnd"/>
      <w:r w:rsidRPr="009F7206">
        <w:rPr>
          <w:rFonts w:ascii="Arial" w:eastAsia="Times New Roman" w:hAnsi="Arial" w:cs="Arial"/>
          <w:bCs/>
          <w:sz w:val="20"/>
          <w:szCs w:val="20"/>
        </w:rPr>
        <w:t>, APR, Fellow PRSA</w:t>
      </w:r>
      <w:r w:rsidRPr="009F7206">
        <w:rPr>
          <w:rFonts w:ascii="Arial" w:eastAsia="Times New Roman" w:hAnsi="Arial" w:cs="Arial"/>
          <w:b/>
          <w:bCs/>
          <w:sz w:val="20"/>
          <w:szCs w:val="20"/>
        </w:rPr>
        <w:br/>
      </w:r>
      <w:r w:rsidRPr="009F7206">
        <w:rPr>
          <w:rFonts w:ascii="Arial" w:eastAsia="Times New Roman" w:hAnsi="Arial" w:cs="Arial"/>
          <w:bCs/>
          <w:i/>
          <w:sz w:val="20"/>
          <w:szCs w:val="20"/>
        </w:rPr>
        <w:t>Detroit</w:t>
      </w:r>
      <w:r w:rsidRPr="009F7206">
        <w:rPr>
          <w:rFonts w:ascii="Arial" w:eastAsia="Times New Roman" w:hAnsi="Arial" w:cs="Arial"/>
          <w:b/>
          <w:bCs/>
          <w:sz w:val="20"/>
          <w:szCs w:val="20"/>
        </w:rPr>
        <w:t xml:space="preserve"> </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2011</w:t>
      </w: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Cs/>
          <w:sz w:val="20"/>
          <w:szCs w:val="20"/>
        </w:rPr>
        <w:t xml:space="preserve">Steve </w:t>
      </w:r>
      <w:proofErr w:type="spellStart"/>
      <w:r w:rsidRPr="009F7206">
        <w:rPr>
          <w:rFonts w:ascii="Arial" w:eastAsia="Times New Roman" w:hAnsi="Arial" w:cs="Arial"/>
          <w:bCs/>
          <w:sz w:val="20"/>
          <w:szCs w:val="20"/>
        </w:rPr>
        <w:t>Iseman</w:t>
      </w:r>
      <w:proofErr w:type="spellEnd"/>
      <w:r w:rsidRPr="009F7206">
        <w:rPr>
          <w:rFonts w:ascii="Arial" w:eastAsia="Times New Roman" w:hAnsi="Arial" w:cs="Arial"/>
          <w:bCs/>
          <w:sz w:val="20"/>
          <w:szCs w:val="20"/>
        </w:rPr>
        <w:t>, Ph.D.</w:t>
      </w:r>
      <w:proofErr w:type="gramStart"/>
      <w:r w:rsidRPr="009F7206">
        <w:rPr>
          <w:rFonts w:ascii="Arial" w:eastAsia="Times New Roman" w:hAnsi="Arial" w:cs="Arial"/>
          <w:bCs/>
          <w:sz w:val="20"/>
          <w:szCs w:val="20"/>
        </w:rPr>
        <w:t>,  APR</w:t>
      </w:r>
      <w:proofErr w:type="gramEnd"/>
      <w:r w:rsidRPr="009F7206">
        <w:rPr>
          <w:rFonts w:ascii="Arial" w:eastAsia="Times New Roman" w:hAnsi="Arial" w:cs="Arial"/>
          <w:bCs/>
          <w:sz w:val="20"/>
          <w:szCs w:val="20"/>
        </w:rPr>
        <w:t>, Fellow PRSA</w:t>
      </w:r>
      <w:r w:rsidRPr="009F7206">
        <w:rPr>
          <w:rFonts w:ascii="Arial" w:eastAsia="Times New Roman" w:hAnsi="Arial" w:cs="Arial"/>
          <w:b/>
          <w:bCs/>
          <w:sz w:val="20"/>
          <w:szCs w:val="20"/>
        </w:rPr>
        <w:br/>
      </w:r>
      <w:r w:rsidRPr="009F7206">
        <w:rPr>
          <w:rFonts w:ascii="Arial" w:eastAsia="Times New Roman" w:hAnsi="Arial" w:cs="Arial"/>
          <w:bCs/>
          <w:i/>
          <w:sz w:val="20"/>
          <w:szCs w:val="20"/>
        </w:rPr>
        <w:t>Central Ohio</w:t>
      </w:r>
      <w:r w:rsidRPr="009F7206">
        <w:rPr>
          <w:rFonts w:ascii="Arial" w:eastAsia="Times New Roman" w:hAnsi="Arial" w:cs="Arial"/>
          <w:b/>
          <w:bCs/>
          <w:sz w:val="20"/>
          <w:szCs w:val="20"/>
        </w:rPr>
        <w:t xml:space="preserve"> </w:t>
      </w: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br/>
        <w:t>2010</w:t>
      </w: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Cs/>
          <w:sz w:val="20"/>
          <w:szCs w:val="20"/>
        </w:rPr>
        <w:t>David A. Meeker, APR, Fellow PRSA</w:t>
      </w:r>
      <w:r w:rsidRPr="009F7206">
        <w:rPr>
          <w:rFonts w:ascii="Arial" w:eastAsia="Times New Roman" w:hAnsi="Arial" w:cs="Arial"/>
          <w:b/>
          <w:bCs/>
          <w:sz w:val="20"/>
          <w:szCs w:val="20"/>
        </w:rPr>
        <w:br/>
      </w:r>
      <w:r w:rsidRPr="009F7206">
        <w:rPr>
          <w:rFonts w:ascii="Arial" w:eastAsia="Times New Roman" w:hAnsi="Arial" w:cs="Arial"/>
          <w:bCs/>
          <w:i/>
          <w:sz w:val="20"/>
          <w:szCs w:val="20"/>
        </w:rPr>
        <w:t>Akron Area</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2009</w:t>
      </w:r>
    </w:p>
    <w:p w:rsidR="009F7206" w:rsidRPr="009F7206" w:rsidRDefault="009F7206" w:rsidP="009F7206">
      <w:pPr>
        <w:spacing w:after="0" w:line="240" w:lineRule="auto"/>
        <w:rPr>
          <w:rFonts w:ascii="Arial" w:eastAsia="Times New Roman" w:hAnsi="Arial" w:cs="Arial"/>
          <w:bCs/>
          <w:sz w:val="20"/>
          <w:szCs w:val="20"/>
        </w:rPr>
      </w:pPr>
      <w:r w:rsidRPr="009F7206">
        <w:rPr>
          <w:rFonts w:ascii="Arial" w:eastAsia="Times New Roman" w:hAnsi="Arial" w:cs="Arial"/>
          <w:bCs/>
          <w:sz w:val="20"/>
          <w:szCs w:val="20"/>
        </w:rPr>
        <w:t>(No winner in 2009)</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b/>
          <w:bCs/>
          <w:sz w:val="20"/>
          <w:szCs w:val="20"/>
        </w:rPr>
      </w:pPr>
      <w:r w:rsidRPr="009F7206">
        <w:rPr>
          <w:rFonts w:ascii="Arial" w:eastAsia="Times New Roman" w:hAnsi="Arial" w:cs="Arial"/>
          <w:b/>
          <w:bCs/>
          <w:sz w:val="20"/>
          <w:szCs w:val="20"/>
        </w:rPr>
        <w:t>2008</w:t>
      </w:r>
      <w:r w:rsidRPr="009F7206">
        <w:rPr>
          <w:rFonts w:ascii="Arial" w:eastAsia="Times New Roman" w:hAnsi="Arial" w:cs="Arial"/>
          <w:b/>
          <w:bCs/>
          <w:sz w:val="20"/>
          <w:szCs w:val="20"/>
        </w:rPr>
        <w:br/>
      </w:r>
      <w:r w:rsidRPr="009F7206">
        <w:rPr>
          <w:rFonts w:ascii="Arial" w:eastAsia="Times New Roman" w:hAnsi="Arial" w:cs="Arial"/>
          <w:sz w:val="20"/>
          <w:szCs w:val="20"/>
        </w:rPr>
        <w:t>Marilyn Shank, APR</w:t>
      </w:r>
      <w:r w:rsidRPr="009F7206">
        <w:rPr>
          <w:rFonts w:ascii="Arial" w:eastAsia="Times New Roman" w:hAnsi="Arial" w:cs="Arial"/>
          <w:sz w:val="20"/>
          <w:szCs w:val="20"/>
        </w:rPr>
        <w:br/>
      </w:r>
      <w:r w:rsidRPr="009F7206">
        <w:rPr>
          <w:rFonts w:ascii="Arial" w:eastAsia="Times New Roman" w:hAnsi="Arial" w:cs="Arial"/>
          <w:i/>
          <w:iCs/>
          <w:sz w:val="20"/>
          <w:szCs w:val="20"/>
        </w:rPr>
        <w:t>Hoosier</w:t>
      </w:r>
      <w:r w:rsidRPr="009F7206">
        <w:rPr>
          <w:rFonts w:ascii="Arial" w:eastAsia="Times New Roman" w:hAnsi="Arial" w:cs="Arial"/>
          <w:b/>
          <w:bCs/>
          <w:sz w:val="20"/>
          <w:szCs w:val="20"/>
        </w:rPr>
        <w:br/>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2007</w:t>
      </w:r>
      <w:r w:rsidRPr="009F7206">
        <w:rPr>
          <w:rFonts w:ascii="Arial" w:eastAsia="Times New Roman" w:hAnsi="Arial" w:cs="Arial"/>
          <w:b/>
          <w:bCs/>
          <w:sz w:val="20"/>
          <w:szCs w:val="20"/>
        </w:rPr>
        <w:br/>
      </w:r>
      <w:r w:rsidRPr="009F7206">
        <w:rPr>
          <w:rFonts w:ascii="Arial" w:eastAsia="Times New Roman" w:hAnsi="Arial" w:cs="Arial"/>
          <w:sz w:val="20"/>
          <w:szCs w:val="20"/>
        </w:rPr>
        <w:t>Doug Frazier, APR</w:t>
      </w:r>
      <w:r w:rsidRPr="009F7206">
        <w:rPr>
          <w:rFonts w:ascii="Arial" w:eastAsia="Times New Roman" w:hAnsi="Arial" w:cs="Arial"/>
          <w:sz w:val="20"/>
          <w:szCs w:val="20"/>
        </w:rPr>
        <w:br/>
      </w:r>
      <w:r w:rsidRPr="009F7206">
        <w:rPr>
          <w:rFonts w:ascii="Arial" w:eastAsia="Times New Roman" w:hAnsi="Arial" w:cs="Arial"/>
          <w:i/>
          <w:iCs/>
          <w:sz w:val="20"/>
          <w:szCs w:val="20"/>
        </w:rPr>
        <w:t>Central Ohio</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2006</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Melinda Shriner, APR</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 xml:space="preserve">White Pine </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2004</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Dr. Betty Pritchard, APR</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West Michigan</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2003</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Davis Young, APR, Fellow PRSA</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Greater Cleveland</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2002</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Sandra </w:t>
      </w:r>
      <w:proofErr w:type="spellStart"/>
      <w:r w:rsidRPr="009F7206">
        <w:rPr>
          <w:rFonts w:ascii="Arial" w:eastAsia="Times New Roman" w:hAnsi="Arial" w:cs="Arial"/>
          <w:sz w:val="20"/>
          <w:szCs w:val="20"/>
        </w:rPr>
        <w:t>Knoessel</w:t>
      </w:r>
      <w:proofErr w:type="spellEnd"/>
      <w:r w:rsidRPr="009F7206">
        <w:rPr>
          <w:rFonts w:ascii="Arial" w:eastAsia="Times New Roman" w:hAnsi="Arial" w:cs="Arial"/>
          <w:sz w:val="20"/>
          <w:szCs w:val="20"/>
        </w:rPr>
        <w:t>, APR</w:t>
      </w:r>
    </w:p>
    <w:p w:rsidR="009F7206" w:rsidRPr="009F7206" w:rsidRDefault="009F7206" w:rsidP="009F7206">
      <w:pPr>
        <w:spacing w:after="0" w:line="240" w:lineRule="auto"/>
        <w:rPr>
          <w:rFonts w:ascii="Arial" w:eastAsia="Times New Roman" w:hAnsi="Arial" w:cs="Arial"/>
          <w:i/>
          <w:iCs/>
          <w:sz w:val="20"/>
          <w:szCs w:val="20"/>
        </w:rPr>
      </w:pPr>
      <w:r w:rsidRPr="009F7206">
        <w:rPr>
          <w:rFonts w:ascii="Arial" w:eastAsia="Times New Roman" w:hAnsi="Arial" w:cs="Arial"/>
          <w:i/>
          <w:iCs/>
          <w:sz w:val="20"/>
          <w:szCs w:val="20"/>
        </w:rPr>
        <w:t>Central Ohio</w:t>
      </w:r>
    </w:p>
    <w:p w:rsidR="009F7206" w:rsidRPr="009F7206" w:rsidRDefault="009F7206" w:rsidP="009F7206">
      <w:pPr>
        <w:spacing w:after="0" w:line="240" w:lineRule="auto"/>
        <w:rPr>
          <w:rFonts w:ascii="Arial" w:eastAsia="Times New Roman" w:hAnsi="Arial" w:cs="Arial"/>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2001</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Mary Lynn </w:t>
      </w:r>
      <w:proofErr w:type="spellStart"/>
      <w:r w:rsidRPr="009F7206">
        <w:rPr>
          <w:rFonts w:ascii="Arial" w:eastAsia="Times New Roman" w:hAnsi="Arial" w:cs="Arial"/>
          <w:sz w:val="20"/>
          <w:szCs w:val="20"/>
        </w:rPr>
        <w:t>Cusick</w:t>
      </w:r>
      <w:proofErr w:type="spellEnd"/>
      <w:r w:rsidRPr="009F7206">
        <w:rPr>
          <w:rFonts w:ascii="Arial" w:eastAsia="Times New Roman" w:hAnsi="Arial" w:cs="Arial"/>
          <w:sz w:val="20"/>
          <w:szCs w:val="20"/>
        </w:rPr>
        <w:t>, APR</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Central Ohio</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2000</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F. David </w:t>
      </w:r>
      <w:proofErr w:type="spellStart"/>
      <w:r w:rsidRPr="009F7206">
        <w:rPr>
          <w:rFonts w:ascii="Arial" w:eastAsia="Times New Roman" w:hAnsi="Arial" w:cs="Arial"/>
          <w:sz w:val="20"/>
          <w:szCs w:val="20"/>
        </w:rPr>
        <w:t>Cotten</w:t>
      </w:r>
      <w:proofErr w:type="spellEnd"/>
      <w:r w:rsidRPr="009F7206">
        <w:rPr>
          <w:rFonts w:ascii="Arial" w:eastAsia="Times New Roman" w:hAnsi="Arial" w:cs="Arial"/>
          <w:sz w:val="20"/>
          <w:szCs w:val="20"/>
        </w:rPr>
        <w:t>, APR, Fellow</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West Virginia</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 xml:space="preserve">1999 </w:t>
      </w:r>
      <w:r w:rsidRPr="009F7206">
        <w:rPr>
          <w:rFonts w:ascii="Arial" w:eastAsia="Times New Roman" w:hAnsi="Arial" w:cs="Arial"/>
          <w:sz w:val="20"/>
          <w:szCs w:val="20"/>
        </w:rPr>
        <w:t xml:space="preserve">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Sandy Clary, APR, Fellow PRSA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Central Ohio</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 xml:space="preserve">1998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Cathryn Harris, APR, Fellow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West Virginia</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Charlene Hillman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Hoosier</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1997</w:t>
      </w:r>
      <w:r w:rsidRPr="009F7206">
        <w:rPr>
          <w:rFonts w:ascii="Arial" w:eastAsia="Times New Roman" w:hAnsi="Arial" w:cs="Arial"/>
          <w:sz w:val="20"/>
          <w:szCs w:val="20"/>
        </w:rPr>
        <w:t xml:space="preserve">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David Shank, APR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 xml:space="preserve">Hoosier </w:t>
      </w:r>
    </w:p>
    <w:p w:rsidR="009F7206" w:rsidRPr="009F7206" w:rsidRDefault="009F7206" w:rsidP="009F7206">
      <w:pPr>
        <w:spacing w:after="0" w:line="240" w:lineRule="auto"/>
        <w:rPr>
          <w:rFonts w:ascii="Arial" w:eastAsia="Times New Roman" w:hAnsi="Arial" w:cs="Arial"/>
          <w:b/>
          <w:bCs/>
          <w:sz w:val="20"/>
          <w:szCs w:val="20"/>
        </w:rPr>
      </w:pP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b/>
          <w:bCs/>
          <w:sz w:val="20"/>
          <w:szCs w:val="20"/>
        </w:rPr>
        <w:t xml:space="preserve">1996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Donald P. Durocher, APR (awarded posthumously) </w:t>
      </w:r>
    </w:p>
    <w:p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i/>
          <w:iCs/>
          <w:sz w:val="20"/>
          <w:szCs w:val="20"/>
        </w:rPr>
        <w:t>Detroit</w:t>
      </w:r>
    </w:p>
    <w:p w:rsidR="0045609F" w:rsidRPr="009F7206" w:rsidRDefault="0045609F" w:rsidP="009F7206">
      <w:pPr>
        <w:spacing w:after="0" w:line="240" w:lineRule="auto"/>
        <w:rPr>
          <w:rFonts w:ascii="Arial" w:hAnsi="Arial" w:cs="Arial"/>
          <w:sz w:val="20"/>
          <w:szCs w:val="20"/>
        </w:rPr>
      </w:pPr>
    </w:p>
    <w:sectPr w:rsidR="0045609F" w:rsidRPr="009F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3704"/>
    <w:multiLevelType w:val="multilevel"/>
    <w:tmpl w:val="735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06"/>
    <w:rsid w:val="0045609F"/>
    <w:rsid w:val="009F7206"/>
    <w:rsid w:val="00D77465"/>
    <w:rsid w:val="00ED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9816"/>
  <w15:docId w15:val="{A0D4C375-3341-48DB-9901-35EC65B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2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GlumpK@GOJ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GOJO Industries, Inc</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McGlumphy</dc:creator>
  <cp:lastModifiedBy>McGlumphy, Kelly</cp:lastModifiedBy>
  <cp:revision>3</cp:revision>
  <dcterms:created xsi:type="dcterms:W3CDTF">2016-05-02T12:29:00Z</dcterms:created>
  <dcterms:modified xsi:type="dcterms:W3CDTF">2017-05-07T21:18:00Z</dcterms:modified>
</cp:coreProperties>
</file>